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54AFE" w14:textId="3DDA25F3" w:rsidR="00084D6B" w:rsidRPr="0015295D" w:rsidRDefault="00084D6B" w:rsidP="000A6B07">
      <w:r>
        <w:rPr>
          <w:b/>
          <w:bCs/>
        </w:rPr>
        <w:t>Evolve Staffing Ltd.</w:t>
      </w:r>
      <w:r w:rsidRPr="0015295D">
        <w:br/>
      </w:r>
      <w:r w:rsidR="008D2ADE">
        <w:rPr>
          <w:b/>
          <w:bCs/>
        </w:rPr>
        <w:t>Quality Assurance</w:t>
      </w:r>
      <w:r w:rsidR="00F83C1C">
        <w:rPr>
          <w:b/>
          <w:bCs/>
        </w:rPr>
        <w:t xml:space="preserve"> </w:t>
      </w:r>
      <w:r w:rsidRPr="0015295D">
        <w:rPr>
          <w:b/>
          <w:bCs/>
        </w:rPr>
        <w:t>Policy</w:t>
      </w:r>
    </w:p>
    <w:p w14:paraId="606AB316" w14:textId="7F9231D5" w:rsidR="00084D6B" w:rsidRPr="0015295D" w:rsidRDefault="00084D6B" w:rsidP="00020263">
      <w:r w:rsidRPr="0015295D">
        <w:rPr>
          <w:b/>
          <w:bCs/>
        </w:rPr>
        <w:t>Document Version:</w:t>
      </w:r>
      <w:r w:rsidRPr="0015295D">
        <w:t xml:space="preserve"> 1.0</w:t>
      </w:r>
      <w:r w:rsidRPr="0015295D">
        <w:br/>
      </w:r>
      <w:r w:rsidRPr="0015295D">
        <w:rPr>
          <w:b/>
          <w:bCs/>
        </w:rPr>
        <w:t>Effective Date:</w:t>
      </w:r>
      <w:r w:rsidRPr="0015295D">
        <w:t xml:space="preserve"> 01 </w:t>
      </w:r>
      <w:r>
        <w:t>January</w:t>
      </w:r>
      <w:r w:rsidRPr="0015295D">
        <w:t xml:space="preserve"> 2026</w:t>
      </w:r>
      <w:r w:rsidRPr="0015295D">
        <w:br/>
      </w:r>
      <w:r w:rsidRPr="0015295D">
        <w:rPr>
          <w:b/>
          <w:bCs/>
        </w:rPr>
        <w:t>Review Date:</w:t>
      </w:r>
      <w:r w:rsidRPr="0015295D">
        <w:t xml:space="preserve"> 01 </w:t>
      </w:r>
      <w:r>
        <w:t>January</w:t>
      </w:r>
      <w:r w:rsidRPr="0015295D">
        <w:t xml:space="preserve"> 2027</w:t>
      </w:r>
      <w:r w:rsidRPr="0015295D">
        <w:br/>
      </w:r>
      <w:r w:rsidRPr="0015295D">
        <w:rPr>
          <w:b/>
          <w:bCs/>
        </w:rPr>
        <w:t>Approved By:</w:t>
      </w:r>
      <w:r w:rsidRPr="0015295D">
        <w:t xml:space="preserve"> Director, </w:t>
      </w:r>
      <w:r>
        <w:t>Evolve Staffing Ltd.</w:t>
      </w:r>
    </w:p>
    <w:p w14:paraId="78653166" w14:textId="77777777" w:rsidR="00084D6B" w:rsidRPr="0015295D" w:rsidRDefault="00000000" w:rsidP="00020263">
      <w:r>
        <w:pict w14:anchorId="5572EA77">
          <v:rect id="_x0000_i1025" style="width:0;height:1.5pt" o:hralign="center" o:hrstd="t" o:hr="t" fillcolor="#a0a0a0" stroked="f"/>
        </w:pict>
      </w:r>
    </w:p>
    <w:p w14:paraId="5D251129" w14:textId="78ECC473" w:rsidR="00084D6B" w:rsidRPr="0015295D" w:rsidRDefault="00084D6B" w:rsidP="00020263">
      <w:pPr>
        <w:rPr>
          <w:b/>
          <w:bCs/>
        </w:rPr>
      </w:pPr>
      <w:r w:rsidRPr="0015295D">
        <w:rPr>
          <w:b/>
          <w:bCs/>
        </w:rPr>
        <w:t xml:space="preserve">1. </w:t>
      </w:r>
      <w:r w:rsidR="008D2ADE" w:rsidRPr="008D2ADE">
        <w:rPr>
          <w:b/>
          <w:bCs/>
        </w:rPr>
        <w:t>Commitment to Quality</w:t>
      </w:r>
    </w:p>
    <w:p w14:paraId="1FB15725" w14:textId="64D041B6" w:rsidR="00084D6B" w:rsidRPr="0015295D" w:rsidRDefault="008D2ADE" w:rsidP="008D2ADE">
      <w:r>
        <w:t>Evolve Staffing Ltd is dedicated to maintaining high quality standards across our candidate</w:t>
      </w:r>
      <w:r>
        <w:t xml:space="preserve"> </w:t>
      </w:r>
      <w:r>
        <w:t xml:space="preserve">sourcing, credentialing, compliance vetting, and placement services. </w:t>
      </w:r>
      <w:proofErr w:type="gramStart"/>
      <w:r>
        <w:t xml:space="preserve">Our </w:t>
      </w:r>
      <w:r>
        <w:t xml:space="preserve"> </w:t>
      </w:r>
      <w:r>
        <w:t>QA</w:t>
      </w:r>
      <w:proofErr w:type="gramEnd"/>
      <w:r>
        <w:t xml:space="preserve"> processes ensure</w:t>
      </w:r>
      <w:r>
        <w:t xml:space="preserve"> </w:t>
      </w:r>
      <w:r>
        <w:t>absolute alignment with customer requirements and industry best practices.</w:t>
      </w:r>
      <w:r w:rsidR="00000000">
        <w:pict w14:anchorId="3499C7D9">
          <v:rect id="_x0000_i1026" style="width:0;height:1.5pt" o:hralign="center" o:hrstd="t" o:hr="t" fillcolor="#a0a0a0" stroked="f"/>
        </w:pict>
      </w:r>
    </w:p>
    <w:p w14:paraId="7168E381" w14:textId="0A0FAB14" w:rsidR="00084D6B" w:rsidRPr="0015295D" w:rsidRDefault="00084D6B" w:rsidP="00020263">
      <w:pPr>
        <w:rPr>
          <w:b/>
          <w:bCs/>
        </w:rPr>
      </w:pPr>
      <w:r w:rsidRPr="0015295D">
        <w:rPr>
          <w:b/>
          <w:bCs/>
        </w:rPr>
        <w:t xml:space="preserve">2. </w:t>
      </w:r>
      <w:r w:rsidR="00EE0C3F" w:rsidRPr="00EE0C3F">
        <w:rPr>
          <w:b/>
          <w:bCs/>
        </w:rPr>
        <w:t>UK Legislation and Micro-Company Status</w:t>
      </w:r>
    </w:p>
    <w:p w14:paraId="4742026D" w14:textId="77777777" w:rsidR="008D2ADE" w:rsidRDefault="008D2ADE" w:rsidP="008D2ADE">
      <w:pPr>
        <w:suppressAutoHyphens w:val="0"/>
      </w:pPr>
      <w:r>
        <w:t>There is no statutory legal requirement or framework under UK legislation that forces</w:t>
      </w:r>
    </w:p>
    <w:p w14:paraId="02D802B5" w14:textId="2537EBC5" w:rsidR="00084D6B" w:rsidRPr="0015295D" w:rsidRDefault="008D2ADE" w:rsidP="008D2ADE">
      <w:pPr>
        <w:suppressAutoHyphens w:val="0"/>
      </w:pPr>
      <w:r>
        <w:t>micro-entities or independent recruitment agencies to possess a formalized written Quality</w:t>
      </w:r>
      <w:r>
        <w:t xml:space="preserve"> </w:t>
      </w:r>
      <w:r>
        <w:t>Assurance system or formal ISO 9001 certification. As a Micro Company, Evolve Staffing Ltd is</w:t>
      </w:r>
      <w:r>
        <w:t xml:space="preserve"> </w:t>
      </w:r>
      <w:r>
        <w:t>exempt from such regulatory burdens. However, we are fully implementing this Quality</w:t>
      </w:r>
      <w:r>
        <w:t xml:space="preserve"> </w:t>
      </w:r>
      <w:r>
        <w:t xml:space="preserve">Assurance Policy to demonstrate our rigorous operational auditing, meet </w:t>
      </w:r>
      <w:r>
        <w:t xml:space="preserve">various </w:t>
      </w:r>
      <w:r>
        <w:t>framework</w:t>
      </w:r>
      <w:r>
        <w:t xml:space="preserve"> </w:t>
      </w:r>
      <w:r>
        <w:t xml:space="preserve">conditions, and guarantee an error-free, compliant supply chain of professionals for </w:t>
      </w:r>
      <w:r>
        <w:t>our current and future clients</w:t>
      </w:r>
      <w:r>
        <w:t>.</w:t>
      </w:r>
      <w:r w:rsidR="00000000">
        <w:pict w14:anchorId="0A94A9E6">
          <v:rect id="_x0000_i1080" style="width:0;height:1.5pt" o:hralign="center" o:hrstd="t" o:hr="t" fillcolor="#a0a0a0" stroked="f"/>
        </w:pict>
      </w:r>
    </w:p>
    <w:p w14:paraId="33EC8EA8" w14:textId="45920781" w:rsidR="00084D6B" w:rsidRPr="0015295D" w:rsidRDefault="00084D6B" w:rsidP="00020263">
      <w:pPr>
        <w:rPr>
          <w:b/>
          <w:bCs/>
        </w:rPr>
      </w:pPr>
      <w:r w:rsidRPr="0015295D">
        <w:rPr>
          <w:b/>
          <w:bCs/>
        </w:rPr>
        <w:t xml:space="preserve">3. </w:t>
      </w:r>
      <w:r w:rsidR="008D2ADE" w:rsidRPr="008D2ADE">
        <w:rPr>
          <w:b/>
          <w:bCs/>
        </w:rPr>
        <w:t>Vetting &amp; Auditing Framework</w:t>
      </w:r>
    </w:p>
    <w:p w14:paraId="2B783F40" w14:textId="7C460893" w:rsidR="008D2ADE" w:rsidRPr="008D2ADE" w:rsidRDefault="008D2ADE" w:rsidP="008D2ADE">
      <w:r w:rsidRPr="008D2ADE">
        <w:t>Our quality assurance program guarantees 100% compliance checks prior to any candidate</w:t>
      </w:r>
      <w:r>
        <w:t xml:space="preserve"> </w:t>
      </w:r>
      <w:r w:rsidRPr="008D2ADE">
        <w:t>deployment, covering:</w:t>
      </w:r>
    </w:p>
    <w:p w14:paraId="3F1F4E78" w14:textId="778A4BC6" w:rsidR="008D2ADE" w:rsidRPr="008D2ADE" w:rsidRDefault="008D2ADE" w:rsidP="008D2ADE">
      <w:pPr>
        <w:pStyle w:val="ListParagraph"/>
        <w:numPr>
          <w:ilvl w:val="0"/>
          <w:numId w:val="27"/>
        </w:numPr>
      </w:pPr>
      <w:r w:rsidRPr="008D2ADE">
        <w:t>Right to Work in the UK verification</w:t>
      </w:r>
    </w:p>
    <w:p w14:paraId="2F1231BA" w14:textId="359EB0AC" w:rsidR="008D2ADE" w:rsidRPr="008D2ADE" w:rsidRDefault="008D2ADE" w:rsidP="008D2ADE">
      <w:pPr>
        <w:pStyle w:val="ListParagraph"/>
        <w:numPr>
          <w:ilvl w:val="0"/>
          <w:numId w:val="27"/>
        </w:numPr>
      </w:pPr>
      <w:r w:rsidRPr="008D2ADE">
        <w:t>Professional registration verification (e.g., NMC, HCPC)</w:t>
      </w:r>
    </w:p>
    <w:p w14:paraId="680A8821" w14:textId="45A5EF1C" w:rsidR="008D2ADE" w:rsidRPr="008D2ADE" w:rsidRDefault="008D2ADE" w:rsidP="008D2ADE">
      <w:pPr>
        <w:pStyle w:val="ListParagraph"/>
        <w:numPr>
          <w:ilvl w:val="0"/>
          <w:numId w:val="27"/>
        </w:numPr>
      </w:pPr>
      <w:r w:rsidRPr="008D2ADE">
        <w:t>Enhanced Disclosure and Barring Service (DBS) vetting</w:t>
      </w:r>
    </w:p>
    <w:p w14:paraId="362373C0" w14:textId="07F0D195" w:rsidR="001F226A" w:rsidRPr="008D2ADE" w:rsidRDefault="008D2ADE" w:rsidP="008D2ADE">
      <w:pPr>
        <w:pStyle w:val="ListParagraph"/>
        <w:numPr>
          <w:ilvl w:val="0"/>
          <w:numId w:val="27"/>
        </w:numPr>
        <w:rPr>
          <w:b/>
          <w:bCs/>
        </w:rPr>
      </w:pPr>
      <w:r w:rsidRPr="008D2ADE">
        <w:t>Comprehensive professional reference checks</w:t>
      </w:r>
    </w:p>
    <w:p w14:paraId="5E3B4E19" w14:textId="5FDC0F29" w:rsidR="008D2ADE" w:rsidRDefault="008D2ADE" w:rsidP="00020263">
      <w:pPr>
        <w:rPr>
          <w:b/>
          <w:bCs/>
        </w:rPr>
      </w:pPr>
      <w:r>
        <w:pict w14:anchorId="242FFBD0">
          <v:rect id="_x0000_i1086" style="width:0;height:1.5pt" o:hralign="center" o:hrstd="t" o:hr="t" fillcolor="#a0a0a0" stroked="f"/>
        </w:pict>
      </w:r>
    </w:p>
    <w:p w14:paraId="15376DE6" w14:textId="6FB3C28B" w:rsidR="00084D6B" w:rsidRPr="0015295D" w:rsidRDefault="001E2001" w:rsidP="00020263">
      <w:pPr>
        <w:rPr>
          <w:b/>
          <w:bCs/>
        </w:rPr>
      </w:pPr>
      <w:r>
        <w:rPr>
          <w:b/>
          <w:bCs/>
        </w:rPr>
        <w:t>4</w:t>
      </w:r>
      <w:r w:rsidR="00084D6B" w:rsidRPr="0015295D">
        <w:rPr>
          <w:b/>
          <w:bCs/>
        </w:rPr>
        <w:t>. Policy Review</w:t>
      </w:r>
    </w:p>
    <w:p w14:paraId="0A7FD006" w14:textId="77777777" w:rsidR="00084D6B" w:rsidRPr="0015295D" w:rsidRDefault="00084D6B" w:rsidP="00020263">
      <w:r w:rsidRPr="0015295D">
        <w:t>This policy will be reviewed annually or earlier if required due to legislative or organisational changes.</w:t>
      </w:r>
    </w:p>
    <w:p w14:paraId="645C23E2" w14:textId="77777777" w:rsidR="00084D6B" w:rsidRPr="0015295D" w:rsidRDefault="00000000" w:rsidP="00020263">
      <w:r>
        <w:pict w14:anchorId="5BAD3348">
          <v:rect id="_x0000_i1034" style="width:0;height:1.5pt" o:hralign="center" o:hrstd="t" o:hr="t" fillcolor="#a0a0a0" stroked="f"/>
        </w:pict>
      </w:r>
    </w:p>
    <w:p w14:paraId="3DD98DA9" w14:textId="77777777" w:rsidR="00084D6B" w:rsidRPr="0015295D" w:rsidRDefault="00084D6B" w:rsidP="00020263">
      <w:r w:rsidRPr="0015295D">
        <w:rPr>
          <w:b/>
          <w:bCs/>
        </w:rPr>
        <w:t>Version Control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"/>
        <w:gridCol w:w="1249"/>
        <w:gridCol w:w="2115"/>
        <w:gridCol w:w="1434"/>
      </w:tblGrid>
      <w:tr w:rsidR="00084D6B" w:rsidRPr="0015295D" w14:paraId="59B5CDD5" w14:textId="77777777" w:rsidTr="00786DF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1C7033" w14:textId="77777777" w:rsidR="00084D6B" w:rsidRPr="0015295D" w:rsidRDefault="00084D6B" w:rsidP="00020263">
            <w:pPr>
              <w:rPr>
                <w:b/>
                <w:bCs/>
              </w:rPr>
            </w:pPr>
            <w:r w:rsidRPr="0015295D">
              <w:rPr>
                <w:b/>
                <w:bCs/>
              </w:rPr>
              <w:t>Version</w:t>
            </w:r>
          </w:p>
        </w:tc>
        <w:tc>
          <w:tcPr>
            <w:tcW w:w="0" w:type="auto"/>
            <w:vAlign w:val="center"/>
            <w:hideMark/>
          </w:tcPr>
          <w:p w14:paraId="04092C46" w14:textId="77777777" w:rsidR="00084D6B" w:rsidRPr="0015295D" w:rsidRDefault="00084D6B" w:rsidP="00020263">
            <w:pPr>
              <w:rPr>
                <w:b/>
                <w:bCs/>
              </w:rPr>
            </w:pPr>
            <w:r w:rsidRPr="0015295D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6EF42170" w14:textId="77777777" w:rsidR="00084D6B" w:rsidRPr="0015295D" w:rsidRDefault="00084D6B" w:rsidP="00020263">
            <w:pPr>
              <w:rPr>
                <w:b/>
                <w:bCs/>
              </w:rPr>
            </w:pPr>
            <w:r w:rsidRPr="0015295D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26B3C5BE" w14:textId="77777777" w:rsidR="00084D6B" w:rsidRPr="0015295D" w:rsidRDefault="00084D6B" w:rsidP="00020263">
            <w:pPr>
              <w:rPr>
                <w:b/>
                <w:bCs/>
              </w:rPr>
            </w:pPr>
            <w:r w:rsidRPr="0015295D">
              <w:rPr>
                <w:b/>
                <w:bCs/>
              </w:rPr>
              <w:t>Author</w:t>
            </w:r>
          </w:p>
        </w:tc>
      </w:tr>
      <w:tr w:rsidR="00084D6B" w:rsidRPr="0015295D" w14:paraId="55DB5E1C" w14:textId="77777777" w:rsidTr="00786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A64CFB" w14:textId="77777777" w:rsidR="00084D6B" w:rsidRPr="0015295D" w:rsidRDefault="00084D6B" w:rsidP="00020263">
            <w:r w:rsidRPr="0015295D">
              <w:t>1.0</w:t>
            </w:r>
          </w:p>
        </w:tc>
        <w:tc>
          <w:tcPr>
            <w:tcW w:w="0" w:type="auto"/>
            <w:vAlign w:val="center"/>
            <w:hideMark/>
          </w:tcPr>
          <w:p w14:paraId="3CE4028A" w14:textId="4980CFFB" w:rsidR="00084D6B" w:rsidRPr="0015295D" w:rsidRDefault="00084D6B" w:rsidP="00020263">
            <w:r w:rsidRPr="0015295D">
              <w:t>01/0</w:t>
            </w:r>
            <w:r>
              <w:t>1</w:t>
            </w:r>
            <w:r w:rsidRPr="0015295D">
              <w:t>/2026</w:t>
            </w:r>
          </w:p>
        </w:tc>
        <w:tc>
          <w:tcPr>
            <w:tcW w:w="0" w:type="auto"/>
            <w:vAlign w:val="center"/>
            <w:hideMark/>
          </w:tcPr>
          <w:p w14:paraId="12423B4E" w14:textId="77777777" w:rsidR="00084D6B" w:rsidRPr="0015295D" w:rsidRDefault="00084D6B" w:rsidP="00020263">
            <w:r w:rsidRPr="0015295D">
              <w:t>Initial policy release</w:t>
            </w:r>
          </w:p>
        </w:tc>
        <w:tc>
          <w:tcPr>
            <w:tcW w:w="0" w:type="auto"/>
            <w:vAlign w:val="center"/>
            <w:hideMark/>
          </w:tcPr>
          <w:p w14:paraId="11E9EAA4" w14:textId="77777777" w:rsidR="00084D6B" w:rsidRPr="0015295D" w:rsidRDefault="00084D6B" w:rsidP="00020263">
            <w:r w:rsidRPr="0015295D">
              <w:t>Management</w:t>
            </w:r>
          </w:p>
        </w:tc>
      </w:tr>
    </w:tbl>
    <w:p w14:paraId="4F6C8E14" w14:textId="3F77B69C" w:rsidR="0088106A" w:rsidRPr="00084D6B" w:rsidRDefault="0088106A" w:rsidP="00020263"/>
    <w:sectPr w:rsidR="0088106A" w:rsidRPr="00084D6B" w:rsidSect="004F6CFA">
      <w:headerReference w:type="default" r:id="rId7"/>
      <w:footerReference w:type="default" r:id="rId8"/>
      <w:pgSz w:w="11906" w:h="16838"/>
      <w:pgMar w:top="1985" w:right="1440" w:bottom="851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2522C" w14:textId="77777777" w:rsidR="00111C69" w:rsidRDefault="00111C69" w:rsidP="003B4F66">
      <w:r>
        <w:separator/>
      </w:r>
    </w:p>
  </w:endnote>
  <w:endnote w:type="continuationSeparator" w:id="0">
    <w:p w14:paraId="292AD6F0" w14:textId="77777777" w:rsidR="00111C69" w:rsidRDefault="00111C69" w:rsidP="003B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756D" w14:textId="3E5A2A38" w:rsidR="003B4F66" w:rsidRDefault="003B4F66" w:rsidP="003B4F66">
    <w:pPr>
      <w:pStyle w:val="Footer"/>
      <w:jc w:val="center"/>
    </w:pPr>
    <w:r>
      <w:rPr>
        <w:b/>
        <w:bCs/>
      </w:rPr>
      <w:t xml:space="preserve">Address: </w:t>
    </w:r>
    <w:r w:rsidRPr="003B4F66">
      <w:t>3</w:t>
    </w:r>
    <w:r w:rsidRPr="003B4F66">
      <w:rPr>
        <w:vertAlign w:val="superscript"/>
      </w:rPr>
      <w:t>rd</w:t>
    </w:r>
    <w:r>
      <w:t xml:space="preserve"> </w:t>
    </w:r>
    <w:r w:rsidRPr="003B4F66">
      <w:t>Floor</w:t>
    </w:r>
    <w:r>
      <w:t>,</w:t>
    </w:r>
    <w:r w:rsidRPr="003B4F66">
      <w:t xml:space="preserve"> Lambourne House</w:t>
    </w:r>
    <w:r>
      <w:t>,</w:t>
    </w:r>
    <w:r w:rsidRPr="003B4F66">
      <w:t xml:space="preserve"> 7 Western Road</w:t>
    </w:r>
    <w:r>
      <w:t>,</w:t>
    </w:r>
    <w:r w:rsidRPr="003B4F66">
      <w:t xml:space="preserve"> Romford</w:t>
    </w:r>
    <w:r>
      <w:t xml:space="preserve"> </w:t>
    </w:r>
    <w:r w:rsidRPr="003B4F66">
      <w:t>RM1 3LF</w:t>
    </w:r>
  </w:p>
  <w:p w14:paraId="7214BC0A" w14:textId="3F197215" w:rsidR="003B4F66" w:rsidRPr="003B4F66" w:rsidRDefault="003B4F66" w:rsidP="003B4F66">
    <w:pPr>
      <w:pStyle w:val="Footer"/>
      <w:jc w:val="center"/>
    </w:pPr>
    <w:r w:rsidRPr="003B4F66">
      <w:rPr>
        <w:b/>
        <w:bCs/>
      </w:rPr>
      <w:t>Phone:</w:t>
    </w:r>
    <w:r>
      <w:t xml:space="preserve"> 02075539807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6DCD0" w14:textId="77777777" w:rsidR="00111C69" w:rsidRDefault="00111C69" w:rsidP="003B4F66">
      <w:r>
        <w:separator/>
      </w:r>
    </w:p>
  </w:footnote>
  <w:footnote w:type="continuationSeparator" w:id="0">
    <w:p w14:paraId="4DEB5AE9" w14:textId="77777777" w:rsidR="00111C69" w:rsidRDefault="00111C69" w:rsidP="003B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35F29" w14:textId="562E46DB" w:rsidR="003B4F66" w:rsidRDefault="003B4F66" w:rsidP="003B4F66">
    <w:pPr>
      <w:pStyle w:val="Header"/>
      <w:jc w:val="center"/>
    </w:pPr>
    <w:r>
      <w:rPr>
        <w:noProof/>
      </w:rPr>
      <w:drawing>
        <wp:inline distT="0" distB="0" distL="0" distR="0" wp14:anchorId="48612DA1" wp14:editId="39E50DCE">
          <wp:extent cx="1264257" cy="1264257"/>
          <wp:effectExtent l="0" t="0" r="0" b="0"/>
          <wp:docPr id="930652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592124" name="Picture 21085921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306" cy="1277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6573"/>
    <w:multiLevelType w:val="hybridMultilevel"/>
    <w:tmpl w:val="7ED654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0299"/>
    <w:multiLevelType w:val="hybridMultilevel"/>
    <w:tmpl w:val="CCFEA5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01206"/>
    <w:multiLevelType w:val="hybridMultilevel"/>
    <w:tmpl w:val="69C2CD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0594A"/>
    <w:multiLevelType w:val="hybridMultilevel"/>
    <w:tmpl w:val="5B80AC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C78EF"/>
    <w:multiLevelType w:val="hybridMultilevel"/>
    <w:tmpl w:val="740699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F50AD"/>
    <w:multiLevelType w:val="hybridMultilevel"/>
    <w:tmpl w:val="9E34CE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E139E"/>
    <w:multiLevelType w:val="hybridMultilevel"/>
    <w:tmpl w:val="B08684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272BE"/>
    <w:multiLevelType w:val="hybridMultilevel"/>
    <w:tmpl w:val="87A65D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A3C4C"/>
    <w:multiLevelType w:val="multilevel"/>
    <w:tmpl w:val="2856B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2CC40EA2"/>
    <w:multiLevelType w:val="hybridMultilevel"/>
    <w:tmpl w:val="0C0C9E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2EAC"/>
    <w:multiLevelType w:val="hybridMultilevel"/>
    <w:tmpl w:val="65643D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B0E19"/>
    <w:multiLevelType w:val="hybridMultilevel"/>
    <w:tmpl w:val="EC9253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D11FA"/>
    <w:multiLevelType w:val="hybridMultilevel"/>
    <w:tmpl w:val="9872F5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C266F"/>
    <w:multiLevelType w:val="hybridMultilevel"/>
    <w:tmpl w:val="73B0B4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61AE8"/>
    <w:multiLevelType w:val="hybridMultilevel"/>
    <w:tmpl w:val="B3A433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77D78"/>
    <w:multiLevelType w:val="multilevel"/>
    <w:tmpl w:val="5866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496E64"/>
    <w:multiLevelType w:val="hybridMultilevel"/>
    <w:tmpl w:val="8A50B11A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87206"/>
    <w:multiLevelType w:val="hybridMultilevel"/>
    <w:tmpl w:val="443AD0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3209C"/>
    <w:multiLevelType w:val="multilevel"/>
    <w:tmpl w:val="6C14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551F43C6"/>
    <w:multiLevelType w:val="hybridMultilevel"/>
    <w:tmpl w:val="886E56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62417"/>
    <w:multiLevelType w:val="multilevel"/>
    <w:tmpl w:val="72A0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EB19DC"/>
    <w:multiLevelType w:val="multilevel"/>
    <w:tmpl w:val="A1DAC8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72EE6A4B"/>
    <w:multiLevelType w:val="multilevel"/>
    <w:tmpl w:val="05EC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F8683A"/>
    <w:multiLevelType w:val="multilevel"/>
    <w:tmpl w:val="8E1C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8A53B1"/>
    <w:multiLevelType w:val="hybridMultilevel"/>
    <w:tmpl w:val="C7048E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C48CE"/>
    <w:multiLevelType w:val="hybridMultilevel"/>
    <w:tmpl w:val="826A83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C571D"/>
    <w:multiLevelType w:val="hybridMultilevel"/>
    <w:tmpl w:val="779C23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20285">
    <w:abstractNumId w:val="8"/>
  </w:num>
  <w:num w:numId="2" w16cid:durableId="967081898">
    <w:abstractNumId w:val="18"/>
  </w:num>
  <w:num w:numId="3" w16cid:durableId="1365868473">
    <w:abstractNumId w:val="21"/>
  </w:num>
  <w:num w:numId="4" w16cid:durableId="1918204280">
    <w:abstractNumId w:val="12"/>
  </w:num>
  <w:num w:numId="5" w16cid:durableId="1984918937">
    <w:abstractNumId w:val="10"/>
  </w:num>
  <w:num w:numId="6" w16cid:durableId="990451134">
    <w:abstractNumId w:val="19"/>
  </w:num>
  <w:num w:numId="7" w16cid:durableId="292759690">
    <w:abstractNumId w:val="24"/>
  </w:num>
  <w:num w:numId="8" w16cid:durableId="1083333228">
    <w:abstractNumId w:val="7"/>
  </w:num>
  <w:num w:numId="9" w16cid:durableId="1233584308">
    <w:abstractNumId w:val="9"/>
  </w:num>
  <w:num w:numId="10" w16cid:durableId="326985494">
    <w:abstractNumId w:val="26"/>
  </w:num>
  <w:num w:numId="11" w16cid:durableId="1781339804">
    <w:abstractNumId w:val="0"/>
  </w:num>
  <w:num w:numId="12" w16cid:durableId="234123465">
    <w:abstractNumId w:val="3"/>
  </w:num>
  <w:num w:numId="13" w16cid:durableId="810292578">
    <w:abstractNumId w:val="2"/>
  </w:num>
  <w:num w:numId="14" w16cid:durableId="975795044">
    <w:abstractNumId w:val="6"/>
  </w:num>
  <w:num w:numId="15" w16cid:durableId="1636333486">
    <w:abstractNumId w:val="4"/>
  </w:num>
  <w:num w:numId="16" w16cid:durableId="1597059710">
    <w:abstractNumId w:val="13"/>
  </w:num>
  <w:num w:numId="17" w16cid:durableId="650672380">
    <w:abstractNumId w:val="14"/>
  </w:num>
  <w:num w:numId="18" w16cid:durableId="1209564948">
    <w:abstractNumId w:val="25"/>
  </w:num>
  <w:num w:numId="19" w16cid:durableId="285284251">
    <w:abstractNumId w:val="16"/>
  </w:num>
  <w:num w:numId="20" w16cid:durableId="1447429531">
    <w:abstractNumId w:val="17"/>
  </w:num>
  <w:num w:numId="21" w16cid:durableId="1321731203">
    <w:abstractNumId w:val="23"/>
  </w:num>
  <w:num w:numId="22" w16cid:durableId="1787695950">
    <w:abstractNumId w:val="20"/>
  </w:num>
  <w:num w:numId="23" w16cid:durableId="1823500307">
    <w:abstractNumId w:val="15"/>
  </w:num>
  <w:num w:numId="24" w16cid:durableId="1050612451">
    <w:abstractNumId w:val="22"/>
  </w:num>
  <w:num w:numId="25" w16cid:durableId="1367221967">
    <w:abstractNumId w:val="1"/>
  </w:num>
  <w:num w:numId="26" w16cid:durableId="1698266908">
    <w:abstractNumId w:val="11"/>
  </w:num>
  <w:num w:numId="27" w16cid:durableId="9975361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6A"/>
    <w:rsid w:val="00020263"/>
    <w:rsid w:val="000830D0"/>
    <w:rsid w:val="00084D6B"/>
    <w:rsid w:val="000874E7"/>
    <w:rsid w:val="000A6B07"/>
    <w:rsid w:val="000D1A40"/>
    <w:rsid w:val="00111C69"/>
    <w:rsid w:val="0012212C"/>
    <w:rsid w:val="00185AF1"/>
    <w:rsid w:val="001C32E3"/>
    <w:rsid w:val="001E2001"/>
    <w:rsid w:val="001F226A"/>
    <w:rsid w:val="00235B80"/>
    <w:rsid w:val="00345CEB"/>
    <w:rsid w:val="003A6755"/>
    <w:rsid w:val="003B4F66"/>
    <w:rsid w:val="003C0102"/>
    <w:rsid w:val="00405251"/>
    <w:rsid w:val="004356DF"/>
    <w:rsid w:val="004F6CFA"/>
    <w:rsid w:val="00520643"/>
    <w:rsid w:val="00582D25"/>
    <w:rsid w:val="00652BC7"/>
    <w:rsid w:val="00654F0E"/>
    <w:rsid w:val="006F3369"/>
    <w:rsid w:val="00764A75"/>
    <w:rsid w:val="007B2B3B"/>
    <w:rsid w:val="0088106A"/>
    <w:rsid w:val="008D2ADE"/>
    <w:rsid w:val="009A259D"/>
    <w:rsid w:val="00A14181"/>
    <w:rsid w:val="00A43C13"/>
    <w:rsid w:val="00B030FF"/>
    <w:rsid w:val="00C67CEC"/>
    <w:rsid w:val="00CA78EA"/>
    <w:rsid w:val="00D236B8"/>
    <w:rsid w:val="00E418F3"/>
    <w:rsid w:val="00E825D1"/>
    <w:rsid w:val="00EE0C3F"/>
    <w:rsid w:val="00F8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F197E"/>
  <w15:docId w15:val="{04BC95A3-59B5-4CC7-A938-A4F5C80C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C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C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C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C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C02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C02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C02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C02C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C02C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C02C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C02C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C02C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C02C7F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C02C7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C02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C02C7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02C7F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C02C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C7F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Verdana" w:hAnsi="Arial" w:cs="Verdana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itle">
    <w:name w:val="Title"/>
    <w:basedOn w:val="Normal"/>
    <w:next w:val="Normal"/>
    <w:link w:val="TitleChar"/>
    <w:uiPriority w:val="10"/>
    <w:qFormat/>
    <w:rsid w:val="00C02C7F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C7F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C7F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C7F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B4F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F66"/>
  </w:style>
  <w:style w:type="paragraph" w:styleId="Footer">
    <w:name w:val="footer"/>
    <w:basedOn w:val="Normal"/>
    <w:link w:val="FooterChar"/>
    <w:uiPriority w:val="99"/>
    <w:unhideWhenUsed/>
    <w:rsid w:val="003B4F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Areeba KHAN</dc:creator>
  <dc:description/>
  <cp:lastModifiedBy>George Walters | No1 Healthcare London</cp:lastModifiedBy>
  <cp:revision>3</cp:revision>
  <dcterms:created xsi:type="dcterms:W3CDTF">2026-05-29T10:24:00Z</dcterms:created>
  <dcterms:modified xsi:type="dcterms:W3CDTF">2026-05-29T10:26:00Z</dcterms:modified>
  <dc:language>en-US</dc:language>
</cp:coreProperties>
</file>